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0" w:rsidRPr="00E46F17" w:rsidRDefault="00E46F17" w:rsidP="00E46F1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5463">
        <w:rPr>
          <w:rFonts w:ascii="Times New Roman" w:hAnsi="Times New Roman" w:cs="Times New Roman"/>
          <w:b/>
          <w:bCs/>
          <w:color w:val="000000" w:themeColor="text1"/>
        </w:rPr>
        <w:t>ABSTRACT</w:t>
      </w:r>
    </w:p>
    <w:p w:rsidR="00094D52" w:rsidRDefault="00094D52" w:rsidP="00F02338">
      <w:pPr>
        <w:pStyle w:val="NoSpacing"/>
        <w:spacing w:line="276" w:lineRule="auto"/>
        <w:ind w:left="2160" w:hanging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D9C" w:rsidRDefault="00C74D9C" w:rsidP="000228DF">
      <w:pPr>
        <w:pStyle w:val="NoSpacing"/>
        <w:spacing w:line="276" w:lineRule="auto"/>
        <w:ind w:left="2880" w:right="-46" w:hanging="28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5463">
        <w:rPr>
          <w:rFonts w:ascii="Times New Roman" w:hAnsi="Times New Roman"/>
          <w:color w:val="000000" w:themeColor="text1"/>
          <w:sz w:val="24"/>
          <w:szCs w:val="24"/>
        </w:rPr>
        <w:t>Title of the Thesis</w:t>
      </w:r>
      <w:r w:rsidR="00904061" w:rsidRPr="00D854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54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711C7" w:rsidRPr="00D854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Evaluation </w:t>
      </w:r>
      <w:r w:rsidR="00EF08B0">
        <w:rPr>
          <w:rFonts w:ascii="Times New Roman" w:hAnsi="Times New Roman"/>
          <w:b/>
          <w:bCs/>
          <w:color w:val="000000" w:themeColor="text1"/>
          <w:sz w:val="24"/>
          <w:szCs w:val="24"/>
        </w:rPr>
        <w:t>o</w:t>
      </w:r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f </w:t>
      </w:r>
      <w:r w:rsidR="00EF08B0">
        <w:rPr>
          <w:rFonts w:ascii="Times New Roman" w:hAnsi="Times New Roman"/>
          <w:b/>
          <w:bCs/>
          <w:color w:val="000000" w:themeColor="text1"/>
          <w:sz w:val="24"/>
          <w:szCs w:val="24"/>
        </w:rPr>
        <w:t>t</w:t>
      </w:r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he </w:t>
      </w:r>
      <w:proofErr w:type="spellStart"/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>Pradhan</w:t>
      </w:r>
      <w:proofErr w:type="spellEnd"/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>Mantri</w:t>
      </w:r>
      <w:proofErr w:type="spellEnd"/>
      <w:r w:rsidR="000829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>Fasal</w:t>
      </w:r>
      <w:proofErr w:type="spellEnd"/>
      <w:r w:rsidR="000829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>Bima</w:t>
      </w:r>
      <w:proofErr w:type="spellEnd"/>
      <w:r w:rsidR="00EF08B0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>Yojana</w:t>
      </w:r>
      <w:proofErr w:type="spellEnd"/>
      <w:r w:rsidR="00EF08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</w:t>
      </w:r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 Samba District, Jammu </w:t>
      </w:r>
      <w:r w:rsidR="00EF08B0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nd </w:t>
      </w:r>
      <w:r w:rsidR="00135181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EF08B0" w:rsidRPr="00D85463">
        <w:rPr>
          <w:rFonts w:ascii="Times New Roman" w:hAnsi="Times New Roman"/>
          <w:b/>
          <w:bCs/>
          <w:color w:val="000000" w:themeColor="text1"/>
          <w:sz w:val="24"/>
          <w:szCs w:val="24"/>
        </w:rPr>
        <w:t>Kashmir</w:t>
      </w:r>
    </w:p>
    <w:p w:rsidR="00E46F17" w:rsidRDefault="00E46F17" w:rsidP="000228DF">
      <w:pPr>
        <w:pStyle w:val="NoSpacing"/>
        <w:spacing w:line="276" w:lineRule="auto"/>
        <w:ind w:left="2880" w:right="-46" w:hanging="28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 of the Student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Dinesh Sou</w:t>
      </w:r>
    </w:p>
    <w:p w:rsidR="00E46F17" w:rsidRPr="00EF08B0" w:rsidRDefault="00E46F17" w:rsidP="000228DF">
      <w:pPr>
        <w:pStyle w:val="NoSpacing"/>
        <w:spacing w:line="276" w:lineRule="auto"/>
        <w:ind w:left="2880" w:right="-46" w:hanging="28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Registration No.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J-21-M-795</w:t>
      </w:r>
    </w:p>
    <w:p w:rsidR="00C74D9C" w:rsidRDefault="000E39CB" w:rsidP="000228DF">
      <w:pPr>
        <w:tabs>
          <w:tab w:val="left" w:pos="2127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85463">
        <w:rPr>
          <w:rFonts w:ascii="Times New Roman" w:hAnsi="Times New Roman" w:cs="Times New Roman"/>
          <w:color w:val="000000" w:themeColor="text1"/>
        </w:rPr>
        <w:t>Major Subject</w:t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Pr="00D85463">
        <w:rPr>
          <w:rFonts w:ascii="Times New Roman" w:hAnsi="Times New Roman" w:cs="Times New Roman"/>
          <w:color w:val="000000" w:themeColor="text1"/>
        </w:rPr>
        <w:t>:</w:t>
      </w:r>
      <w:r w:rsidR="00C74D9C" w:rsidRPr="00D85463">
        <w:rPr>
          <w:rFonts w:ascii="Times New Roman" w:hAnsi="Times New Roman" w:cs="Times New Roman"/>
          <w:color w:val="000000" w:themeColor="text1"/>
        </w:rPr>
        <w:tab/>
        <w:t>Agricultural Extension Education</w:t>
      </w:r>
    </w:p>
    <w:p w:rsidR="00E46F17" w:rsidRDefault="00E46F17" w:rsidP="000228DF">
      <w:pPr>
        <w:tabs>
          <w:tab w:val="left" w:pos="2127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Name and Designation of</w:t>
      </w:r>
      <w:r>
        <w:rPr>
          <w:rFonts w:ascii="Times New Roman" w:hAnsi="Times New Roman" w:cs="Times New Roman"/>
          <w:color w:val="000000" w:themeColor="text1"/>
        </w:rPr>
        <w:tab/>
        <w:t>:</w:t>
      </w:r>
      <w:r>
        <w:rPr>
          <w:rFonts w:ascii="Times New Roman" w:hAnsi="Times New Roman" w:cs="Times New Roman"/>
          <w:color w:val="000000" w:themeColor="text1"/>
        </w:rPr>
        <w:tab/>
        <w:t xml:space="preserve">Dr. Rakesh Sharma </w:t>
      </w:r>
    </w:p>
    <w:p w:rsidR="00E46F17" w:rsidRPr="00D85463" w:rsidRDefault="00E46F17" w:rsidP="000228DF">
      <w:pPr>
        <w:tabs>
          <w:tab w:val="left" w:pos="2127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Major Advisor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Professor</w:t>
      </w:r>
    </w:p>
    <w:p w:rsidR="000E39CB" w:rsidRPr="00D85463" w:rsidRDefault="000E39CB" w:rsidP="000228DF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85463">
        <w:rPr>
          <w:rFonts w:ascii="Times New Roman" w:hAnsi="Times New Roman" w:cs="Times New Roman"/>
          <w:color w:val="000000" w:themeColor="text1"/>
        </w:rPr>
        <w:t xml:space="preserve">Degree </w:t>
      </w:r>
      <w:r w:rsidR="008711C7" w:rsidRPr="00D85463">
        <w:rPr>
          <w:rFonts w:ascii="Times New Roman" w:hAnsi="Times New Roman" w:cs="Times New Roman"/>
          <w:color w:val="000000" w:themeColor="text1"/>
        </w:rPr>
        <w:t>to be Awarded</w:t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Pr="00D85463">
        <w:rPr>
          <w:rFonts w:ascii="Times New Roman" w:hAnsi="Times New Roman" w:cs="Times New Roman"/>
          <w:color w:val="000000" w:themeColor="text1"/>
        </w:rPr>
        <w:t>:</w:t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Pr="00D85463">
        <w:rPr>
          <w:rFonts w:ascii="Times New Roman" w:hAnsi="Times New Roman" w:cs="Times New Roman"/>
          <w:color w:val="000000" w:themeColor="text1"/>
        </w:rPr>
        <w:t>M.Sc</w:t>
      </w:r>
      <w:r w:rsidR="008711C7" w:rsidRPr="00D85463">
        <w:rPr>
          <w:rFonts w:ascii="Times New Roman" w:hAnsi="Times New Roman" w:cs="Times New Roman"/>
          <w:color w:val="000000" w:themeColor="text1"/>
        </w:rPr>
        <w:t xml:space="preserve">. (Ag.) </w:t>
      </w:r>
      <w:r w:rsidRPr="00D85463">
        <w:rPr>
          <w:rFonts w:ascii="Times New Roman" w:hAnsi="Times New Roman" w:cs="Times New Roman"/>
          <w:color w:val="000000" w:themeColor="text1"/>
        </w:rPr>
        <w:t xml:space="preserve"> Agricultural Extension Education</w:t>
      </w:r>
    </w:p>
    <w:p w:rsidR="008711C7" w:rsidRPr="00D85463" w:rsidRDefault="008711C7" w:rsidP="000228DF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85463">
        <w:rPr>
          <w:rFonts w:ascii="Times New Roman" w:hAnsi="Times New Roman" w:cs="Times New Roman"/>
          <w:color w:val="000000" w:themeColor="text1"/>
        </w:rPr>
        <w:t xml:space="preserve">Year of </w:t>
      </w:r>
      <w:r w:rsidR="006500AB" w:rsidRPr="00D85463">
        <w:rPr>
          <w:rFonts w:ascii="Times New Roman" w:hAnsi="Times New Roman" w:cs="Times New Roman"/>
          <w:color w:val="000000" w:themeColor="text1"/>
        </w:rPr>
        <w:t>A</w:t>
      </w:r>
      <w:r w:rsidRPr="00D85463">
        <w:rPr>
          <w:rFonts w:ascii="Times New Roman" w:hAnsi="Times New Roman" w:cs="Times New Roman"/>
          <w:color w:val="000000" w:themeColor="text1"/>
        </w:rPr>
        <w:t>ward of Degree</w:t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Pr="00D85463">
        <w:rPr>
          <w:rFonts w:ascii="Times New Roman" w:hAnsi="Times New Roman" w:cs="Times New Roman"/>
          <w:color w:val="000000" w:themeColor="text1"/>
        </w:rPr>
        <w:t xml:space="preserve">: </w:t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Pr="00D85463">
        <w:rPr>
          <w:rFonts w:ascii="Times New Roman" w:hAnsi="Times New Roman" w:cs="Times New Roman"/>
          <w:color w:val="000000" w:themeColor="text1"/>
        </w:rPr>
        <w:t>2023</w:t>
      </w:r>
    </w:p>
    <w:p w:rsidR="00904061" w:rsidRDefault="008711C7" w:rsidP="000228DF">
      <w:pPr>
        <w:spacing w:line="276" w:lineRule="auto"/>
        <w:ind w:left="2160" w:hanging="2160"/>
        <w:rPr>
          <w:rFonts w:ascii="Times New Roman" w:hAnsi="Times New Roman" w:cs="Times New Roman"/>
          <w:color w:val="000000" w:themeColor="text1"/>
        </w:rPr>
      </w:pPr>
      <w:r w:rsidRPr="00D85463">
        <w:rPr>
          <w:rFonts w:ascii="Times New Roman" w:hAnsi="Times New Roman" w:cs="Times New Roman"/>
          <w:color w:val="000000" w:themeColor="text1"/>
        </w:rPr>
        <w:t>Name of University</w:t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="00904061" w:rsidRPr="00D85463">
        <w:rPr>
          <w:rFonts w:ascii="Times New Roman" w:hAnsi="Times New Roman" w:cs="Times New Roman"/>
          <w:color w:val="000000" w:themeColor="text1"/>
        </w:rPr>
        <w:tab/>
      </w:r>
      <w:r w:rsidRPr="00D85463">
        <w:rPr>
          <w:rFonts w:ascii="Times New Roman" w:hAnsi="Times New Roman" w:cs="Times New Roman"/>
          <w:color w:val="000000" w:themeColor="text1"/>
        </w:rPr>
        <w:t>:</w:t>
      </w:r>
      <w:r w:rsidR="00904061" w:rsidRPr="00D85463">
        <w:rPr>
          <w:rFonts w:ascii="Times New Roman" w:hAnsi="Times New Roman" w:cs="Times New Roman"/>
          <w:color w:val="000000" w:themeColor="text1"/>
        </w:rPr>
        <w:tab/>
        <w:t xml:space="preserve">Sher-e-Kashmir University of Agricultural </w:t>
      </w:r>
      <w:r w:rsidR="00135181">
        <w:rPr>
          <w:rFonts w:ascii="Times New Roman" w:hAnsi="Times New Roman" w:cs="Times New Roman"/>
          <w:color w:val="000000" w:themeColor="text1"/>
        </w:rPr>
        <w:tab/>
      </w:r>
      <w:r w:rsidR="00135181">
        <w:rPr>
          <w:rFonts w:ascii="Times New Roman" w:hAnsi="Times New Roman" w:cs="Times New Roman"/>
          <w:color w:val="000000" w:themeColor="text1"/>
        </w:rPr>
        <w:tab/>
      </w:r>
      <w:r w:rsidR="00135181">
        <w:rPr>
          <w:rFonts w:ascii="Times New Roman" w:hAnsi="Times New Roman" w:cs="Times New Roman"/>
          <w:color w:val="000000" w:themeColor="text1"/>
        </w:rPr>
        <w:tab/>
      </w:r>
      <w:r w:rsidR="00904061" w:rsidRPr="00D85463">
        <w:rPr>
          <w:rFonts w:ascii="Times New Roman" w:hAnsi="Times New Roman" w:cs="Times New Roman"/>
          <w:color w:val="000000" w:themeColor="text1"/>
        </w:rPr>
        <w:t>Sciencesand Technology of Jammu</w:t>
      </w:r>
    </w:p>
    <w:p w:rsidR="00A106F0" w:rsidRPr="00D85463" w:rsidRDefault="00A106F0" w:rsidP="000228DF">
      <w:pPr>
        <w:spacing w:line="276" w:lineRule="auto"/>
        <w:ind w:left="2160" w:hanging="2160"/>
        <w:rPr>
          <w:rFonts w:ascii="Times New Roman" w:hAnsi="Times New Roman" w:cs="Times New Roman"/>
          <w:color w:val="000000" w:themeColor="text1"/>
        </w:rPr>
      </w:pPr>
    </w:p>
    <w:p w:rsidR="00A106F0" w:rsidRPr="00E46F17" w:rsidRDefault="00E46F17" w:rsidP="00E46F17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46F17">
        <w:rPr>
          <w:rFonts w:ascii="Times New Roman" w:hAnsi="Times New Roman" w:cs="Times New Roman"/>
          <w:b/>
          <w:bCs/>
          <w:color w:val="000000" w:themeColor="text1"/>
        </w:rPr>
        <w:t>Abstract</w:t>
      </w:r>
    </w:p>
    <w:p w:rsidR="00D85463" w:rsidRPr="00135181" w:rsidRDefault="00C74D9C" w:rsidP="00135181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The present study</w:t>
      </w:r>
      <w:r w:rsidR="00FD16C2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entitled</w:t>
      </w:r>
      <w:r w:rsidR="0090406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</w:t>
      </w:r>
      <w:r w:rsidR="00C1787C" w:rsidRPr="001351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Evaluation of the </w:t>
      </w:r>
      <w:proofErr w:type="spellStart"/>
      <w:r w:rsidR="00C1787C" w:rsidRPr="001351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</w:t>
      </w:r>
      <w:r w:rsidR="001E0D3C" w:rsidRPr="001351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adhan</w:t>
      </w:r>
      <w:proofErr w:type="spellEnd"/>
      <w:r w:rsidR="001E0D3C" w:rsidRPr="001351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E0D3C" w:rsidRPr="001351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MantriFasalBimaYojana</w:t>
      </w:r>
      <w:proofErr w:type="spellEnd"/>
      <w:r w:rsidR="001E0D3C" w:rsidRPr="001351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i</w:t>
      </w:r>
      <w:r w:rsidR="00C1787C" w:rsidRPr="001351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 Samba District, Jammu </w:t>
      </w:r>
      <w:r w:rsidR="00D173B1" w:rsidRPr="001351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</w:t>
      </w:r>
      <w:r w:rsidR="00C1787C" w:rsidRPr="001351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nd Kashmir</w:t>
      </w:r>
      <w:r w:rsidR="00C1787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was conducted by employing </w:t>
      </w:r>
      <w:r w:rsidR="001E0D3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3466DE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tatic control 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group </w:t>
      </w:r>
      <w:r w:rsidR="003466DE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design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. A sample of 1</w:t>
      </w:r>
      <w:r w:rsidR="00B53416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Pradhan</w:t>
      </w:r>
      <w:proofErr w:type="spellEnd"/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MantriFasalBimaYojana</w:t>
      </w:r>
      <w:proofErr w:type="spellEnd"/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PMFBY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) beneficiary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farmers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were selected by </w:t>
      </w:r>
      <w:r w:rsidR="00D173B1" w:rsidRPr="001351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proportionate random sampling technique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from the </w:t>
      </w:r>
      <w:r w:rsidR="00B53416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nine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blocks of </w:t>
      </w:r>
      <w:r w:rsidR="001E0D3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B53416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amba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district. For </w:t>
      </w:r>
      <w:r w:rsidR="00FD16C2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comparison,</w:t>
      </w:r>
      <w:r w:rsidR="003466DE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75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non-PMFBY farmers 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 per half of the </w:t>
      </w:r>
      <w:r w:rsidR="00D173B1" w:rsidRPr="001351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proportionate</w:t>
      </w:r>
      <w:r w:rsidR="001E0D3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value of the block 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selection of </w:t>
      </w:r>
      <w:r w:rsidR="003466DE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PMFBY beneficiaries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were taken up from each block on the basis of convenience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. The data werecollected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means of personal interview methodwith the help ofsemi-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structured interview schedule. The result rev</w:t>
      </w:r>
      <w:r w:rsidR="001E0D3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ealed that majority of farmers</w:t>
      </w:r>
      <w:r w:rsidR="0024067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6B01E6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68</w:t>
      </w:r>
      <w:r w:rsidR="0024067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%) </w:t>
      </w:r>
      <w:r w:rsidR="006B01E6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PMFBY andnon-PMFBY</w:t>
      </w:r>
      <w:r w:rsidR="0024067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(78%)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were having marginal landholdingand </w:t>
      </w:r>
      <w:r w:rsidR="006B01E6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72</w:t>
      </w:r>
      <w:r w:rsidR="00015AC3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percent </w:t>
      </w:r>
      <w:r w:rsidR="00C27B0F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PMFBY 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farm households had non-farm sources of income.</w:t>
      </w:r>
      <w:r w:rsidR="00FD16C2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awareness of the 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FD16C2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MFBY, d</w:t>
      </w:r>
      <w:r w:rsidR="00647180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ifferent extension strategies </w:t>
      </w:r>
      <w:r w:rsidR="00FD16C2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namel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 </w:t>
      </w:r>
      <w:r w:rsidR="00AD40D4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awareness camp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s and</w:t>
      </w:r>
      <w:r w:rsidR="00AD40D4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distribution of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extension literature namely</w:t>
      </w:r>
      <w:r w:rsidR="00AD40D4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pamphlets, flyers</w:t>
      </w:r>
      <w:r w:rsidR="00D304E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posters</w:t>
      </w:r>
      <w:r w:rsidR="00647180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were 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undertaken by the</w:t>
      </w:r>
      <w:r w:rsidR="00D304E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Department of Agriculture, </w:t>
      </w:r>
      <w:r w:rsidR="0024067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D304E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nsurance agency and bank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4067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="00D304E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he results revealed</w:t>
      </w:r>
      <w:r w:rsidR="00181C5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that 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hundred</w:t>
      </w:r>
      <w:r w:rsidR="006500AB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percent</w:t>
      </w:r>
      <w:r w:rsidR="00181C5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the beneficiaries farmers were aware about PMFBY whereas, in case of non-beneficiary only 63</w:t>
      </w:r>
      <w:r w:rsidR="006500AB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percent</w:t>
      </w:r>
      <w:r w:rsidR="00181C5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the farmers </w:t>
      </w:r>
      <w:r w:rsidR="0024067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were </w:t>
      </w:r>
      <w:r w:rsidR="00181C5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awareabout the 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PMFBY.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p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erception index of the sampled PMFBY farmers towards the PMFBY c</w:t>
      </w:r>
      <w:r w:rsidR="0069635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rop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insurance was </w:t>
      </w:r>
      <w:r w:rsidR="0069635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0.59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, which is</w:t>
      </w:r>
      <w:r w:rsidR="0048224F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slightly </w:t>
      </w:r>
      <w:r w:rsidR="0069635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favourable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Risk management practices other than PMFBY namely</w:t>
      </w:r>
      <w:r w:rsidR="00235166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low input use while growing rainfed crops, non-farm activities like wage labour, shops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</w:t>
      </w:r>
      <w:r w:rsidR="00235166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cooperative marketing 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were adopted by </w:t>
      </w:r>
      <w:r w:rsidR="002C159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79percent </w:t>
      </w:r>
      <w:r w:rsidR="00647180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the 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PMFBY farmers and </w:t>
      </w:r>
      <w:r w:rsidR="002C159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84 percent 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non-PMFBY beneficiaries</w:t>
      </w:r>
      <w:r w:rsidR="00647180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</w:t>
      </w:r>
      <w:r w:rsidR="00D15244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avoid exposure to risk</w:t>
      </w:r>
      <w:r w:rsidR="00647180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D16C2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Out of 150 farmers, 18 farmers discontinued to adopt </w:t>
      </w:r>
      <w:r w:rsidR="00FD16C2" w:rsidRPr="0013518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PMFBY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2022 and reported the</w:t>
      </w:r>
      <w:r w:rsidR="00D173B1" w:rsidRPr="00135181">
        <w:rPr>
          <w:rFonts w:ascii="Times New Roman" w:hAnsi="Times New Roman" w:cs="Times New Roman"/>
          <w:sz w:val="22"/>
          <w:szCs w:val="22"/>
        </w:rPr>
        <w:t xml:space="preserve"> bad experiences of previous incidents (72%)as the major reason for quieting the PMFBY</w:t>
      </w:r>
      <w:r w:rsidR="00B959C4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170F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variable education and irrigated land holding significantly contributed for the discontinuance of the scheme.Thus, </w:t>
      </w:r>
      <w:r w:rsidR="0024067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or contin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ued</w:t>
      </w:r>
      <w:r w:rsidR="00B904DD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adoption of PMFBY,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government need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</w:t>
      </w:r>
      <w:r w:rsidR="007170F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consider the suggestions given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the</w:t>
      </w:r>
      <w:r w:rsidR="0013518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respondent’s</w:t>
      </w:r>
      <w:r w:rsidR="007170F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namely quick settlement of 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insurance </w:t>
      </w:r>
      <w:r w:rsidR="007170F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claims, insurance service at village level, individual approach </w:t>
      </w:r>
      <w:r w:rsidR="00D85463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instead of</w:t>
      </w:r>
      <w:r w:rsidR="007170F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area approach</w:t>
      </w:r>
      <w:r w:rsidR="00D85463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n</w:t>
      </w:r>
      <w:r w:rsidR="007170F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eed for </w:t>
      </w:r>
      <w:r w:rsidR="00D85463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maint</w:t>
      </w:r>
      <w:r w:rsidR="002C159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ain</w:t>
      </w:r>
      <w:r w:rsidR="00D85463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ing </w:t>
      </w:r>
      <w:r w:rsidR="007170F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transparency in settlement of </w:t>
      </w:r>
      <w:r w:rsidR="00D173B1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insurance </w:t>
      </w:r>
      <w:r w:rsidR="007170FC" w:rsidRPr="00135181">
        <w:rPr>
          <w:rFonts w:ascii="Times New Roman" w:hAnsi="Times New Roman" w:cs="Times New Roman"/>
          <w:color w:val="000000" w:themeColor="text1"/>
          <w:sz w:val="22"/>
          <w:szCs w:val="22"/>
        </w:rPr>
        <w:t>claims.</w:t>
      </w:r>
    </w:p>
    <w:p w:rsidR="00C574DE" w:rsidRDefault="00C574DE" w:rsidP="000228DF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574DE" w:rsidRDefault="00D85463" w:rsidP="000228D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85463">
        <w:rPr>
          <w:rFonts w:ascii="Times New Roman" w:hAnsi="Times New Roman" w:cs="Times New Roman"/>
          <w:b/>
          <w:bCs/>
          <w:color w:val="000000" w:themeColor="text1"/>
        </w:rPr>
        <w:t>Keyword :</w:t>
      </w:r>
      <w:r w:rsidRPr="00D85463">
        <w:rPr>
          <w:rFonts w:ascii="Times New Roman" w:hAnsi="Times New Roman" w:cs="Times New Roman"/>
          <w:color w:val="000000" w:themeColor="text1"/>
        </w:rPr>
        <w:t xml:space="preserve"> Awareness,</w:t>
      </w:r>
      <w:r w:rsidR="00217692">
        <w:rPr>
          <w:rFonts w:ascii="Times New Roman" w:hAnsi="Times New Roman" w:cs="Times New Roman"/>
          <w:color w:val="000000" w:themeColor="text1"/>
        </w:rPr>
        <w:t>d</w:t>
      </w:r>
      <w:r w:rsidR="00217692" w:rsidRPr="00D85463">
        <w:rPr>
          <w:rFonts w:ascii="Times New Roman" w:hAnsi="Times New Roman" w:cs="Times New Roman"/>
          <w:color w:val="000000" w:themeColor="text1"/>
        </w:rPr>
        <w:t>iscontinuance,</w:t>
      </w:r>
      <w:r w:rsidR="00217692">
        <w:rPr>
          <w:rFonts w:ascii="Times New Roman" w:hAnsi="Times New Roman" w:cs="Times New Roman"/>
          <w:color w:val="000000" w:themeColor="text1"/>
        </w:rPr>
        <w:t xml:space="preserve"> p</w:t>
      </w:r>
      <w:r w:rsidRPr="00D85463">
        <w:rPr>
          <w:rFonts w:ascii="Times New Roman" w:hAnsi="Times New Roman" w:cs="Times New Roman"/>
          <w:color w:val="000000" w:themeColor="text1"/>
        </w:rPr>
        <w:t>erception,</w:t>
      </w:r>
      <w:r w:rsidR="00217692" w:rsidRPr="00D85463">
        <w:rPr>
          <w:rFonts w:ascii="Times New Roman" w:hAnsi="Times New Roman" w:cs="Times New Roman"/>
          <w:color w:val="000000" w:themeColor="text1"/>
        </w:rPr>
        <w:t xml:space="preserve"> PMFBY</w:t>
      </w:r>
    </w:p>
    <w:p w:rsidR="00E46F17" w:rsidRDefault="00E46F17" w:rsidP="000228D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6F17" w:rsidRDefault="00E46F17" w:rsidP="000228D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E46F17" w:rsidRDefault="00E46F17" w:rsidP="000228D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6F17" w:rsidRPr="00135181" w:rsidRDefault="00E46F17" w:rsidP="00E46F17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135181">
        <w:rPr>
          <w:rFonts w:ascii="Times New Roman" w:hAnsi="Times New Roman" w:cs="Times New Roman"/>
          <w:b/>
          <w:color w:val="000000" w:themeColor="text1"/>
        </w:rPr>
        <w:t xml:space="preserve">Signature of Major Advisor </w:t>
      </w:r>
      <w:r w:rsidR="00135181">
        <w:rPr>
          <w:rFonts w:ascii="Times New Roman" w:hAnsi="Times New Roman" w:cs="Times New Roman"/>
          <w:b/>
          <w:color w:val="000000" w:themeColor="text1"/>
        </w:rPr>
        <w:tab/>
      </w:r>
      <w:r w:rsidR="00135181">
        <w:rPr>
          <w:rFonts w:ascii="Times New Roman" w:hAnsi="Times New Roman" w:cs="Times New Roman"/>
          <w:b/>
          <w:color w:val="000000" w:themeColor="text1"/>
        </w:rPr>
        <w:tab/>
      </w:r>
      <w:r w:rsidR="00135181">
        <w:rPr>
          <w:rFonts w:ascii="Times New Roman" w:hAnsi="Times New Roman" w:cs="Times New Roman"/>
          <w:b/>
          <w:color w:val="000000" w:themeColor="text1"/>
        </w:rPr>
        <w:tab/>
      </w:r>
      <w:r w:rsidR="00135181" w:rsidRPr="00135181">
        <w:rPr>
          <w:rFonts w:ascii="Times New Roman" w:hAnsi="Times New Roman" w:cs="Times New Roman"/>
          <w:b/>
          <w:color w:val="000000" w:themeColor="text1"/>
        </w:rPr>
        <w:tab/>
        <w:t>Signature of the Student</w:t>
      </w:r>
    </w:p>
    <w:sectPr w:rsidR="00E46F17" w:rsidRPr="00135181" w:rsidSect="00135181">
      <w:pgSz w:w="11906" w:h="16838" w:code="9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307"/>
    <w:multiLevelType w:val="hybridMultilevel"/>
    <w:tmpl w:val="CAFE2B16"/>
    <w:lvl w:ilvl="0" w:tplc="69F69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0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AD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49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CE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67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E6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2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C2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761F3"/>
    <w:multiLevelType w:val="hybridMultilevel"/>
    <w:tmpl w:val="EE7EDD5C"/>
    <w:lvl w:ilvl="0" w:tplc="967A6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02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EA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6B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C0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8C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21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C9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2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B4868"/>
    <w:multiLevelType w:val="hybridMultilevel"/>
    <w:tmpl w:val="19D8E8A4"/>
    <w:lvl w:ilvl="0" w:tplc="8850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8F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E2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64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6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46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CC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3C0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70AE0"/>
    <w:multiLevelType w:val="hybridMultilevel"/>
    <w:tmpl w:val="D8245656"/>
    <w:lvl w:ilvl="0" w:tplc="7F845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A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2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F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0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1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05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8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D9C"/>
    <w:rsid w:val="00015AC3"/>
    <w:rsid w:val="000228DF"/>
    <w:rsid w:val="000309BB"/>
    <w:rsid w:val="000829A6"/>
    <w:rsid w:val="00094D52"/>
    <w:rsid w:val="000E39CB"/>
    <w:rsid w:val="00135181"/>
    <w:rsid w:val="00181C5C"/>
    <w:rsid w:val="001E0D3C"/>
    <w:rsid w:val="001F1A45"/>
    <w:rsid w:val="00217692"/>
    <w:rsid w:val="00235166"/>
    <w:rsid w:val="0024067D"/>
    <w:rsid w:val="002C159C"/>
    <w:rsid w:val="003213D8"/>
    <w:rsid w:val="003466DE"/>
    <w:rsid w:val="00346A8C"/>
    <w:rsid w:val="003D4DD1"/>
    <w:rsid w:val="0048224F"/>
    <w:rsid w:val="004B7958"/>
    <w:rsid w:val="00515E30"/>
    <w:rsid w:val="006065F5"/>
    <w:rsid w:val="00647180"/>
    <w:rsid w:val="006500AB"/>
    <w:rsid w:val="00654F3E"/>
    <w:rsid w:val="0069635C"/>
    <w:rsid w:val="006B01E6"/>
    <w:rsid w:val="006F49D8"/>
    <w:rsid w:val="007170FC"/>
    <w:rsid w:val="00734C2D"/>
    <w:rsid w:val="007A2E57"/>
    <w:rsid w:val="008711C7"/>
    <w:rsid w:val="00882E0D"/>
    <w:rsid w:val="00904061"/>
    <w:rsid w:val="00905068"/>
    <w:rsid w:val="00A106F0"/>
    <w:rsid w:val="00A717F9"/>
    <w:rsid w:val="00AD40D4"/>
    <w:rsid w:val="00B53416"/>
    <w:rsid w:val="00B904DD"/>
    <w:rsid w:val="00B959C4"/>
    <w:rsid w:val="00C1787C"/>
    <w:rsid w:val="00C26FB4"/>
    <w:rsid w:val="00C27B0F"/>
    <w:rsid w:val="00C574DE"/>
    <w:rsid w:val="00C74D9C"/>
    <w:rsid w:val="00C84856"/>
    <w:rsid w:val="00CA7DF3"/>
    <w:rsid w:val="00CC7665"/>
    <w:rsid w:val="00CE4DA5"/>
    <w:rsid w:val="00D15244"/>
    <w:rsid w:val="00D173B1"/>
    <w:rsid w:val="00D304ED"/>
    <w:rsid w:val="00D85463"/>
    <w:rsid w:val="00DE5376"/>
    <w:rsid w:val="00E01929"/>
    <w:rsid w:val="00E435A9"/>
    <w:rsid w:val="00E46F17"/>
    <w:rsid w:val="00EB33E4"/>
    <w:rsid w:val="00EF08B0"/>
    <w:rsid w:val="00F02338"/>
    <w:rsid w:val="00FD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D9C"/>
    <w:rPr>
      <w:rFonts w:ascii="Calibri" w:eastAsia="Calibri" w:hAnsi="Calibri" w:cs="Times New Roman"/>
      <w:kern w:val="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C74D9C"/>
    <w:rPr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16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Sou</dc:creator>
  <cp:keywords/>
  <dc:description/>
  <cp:lastModifiedBy>hp</cp:lastModifiedBy>
  <cp:revision>6</cp:revision>
  <cp:lastPrinted>2023-10-17T12:58:00Z</cp:lastPrinted>
  <dcterms:created xsi:type="dcterms:W3CDTF">2023-10-16T08:05:00Z</dcterms:created>
  <dcterms:modified xsi:type="dcterms:W3CDTF">2023-10-27T05:38:00Z</dcterms:modified>
</cp:coreProperties>
</file>